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PROCEDURA POBIERANIA, TRANSPORTU I PRZETWARZANIA PRÓBEK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próbki i materiały pochodzenia ludzkiego lub zwierzęcego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Numer dokumentu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Wydanie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wydania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Zatwierdził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Cel i zakres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Procedura określa sposób pobierania, transportu oraz przetwarzania próbek i materiałów pochodzenia ludzkiego lub zwierzęcego, tak aby zapobiec przypadkowemu przeniesieniu lub uwolnieniu szkodliwego czynnika biologicznego.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11 ust. 1 pkt 4 lit. a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Pobieranie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Opisać: kto pobiera, w jakich środkach ochrony, do jakich pojemników, jak oznakowuje, jak zabezpiecza przed rozszczelnieniem i jak postępuje z ostrymi narzędziami.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Opakowanie i oznakowanie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Rodzaj materiału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Opakowanie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Oznakowanie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Uwagi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Na opakowaniu i w miejscu przechowywania stosuje się znak ostrzegający przed zagrożeniem biologicznym, którego wzór określa załącznik nr 3 do rozporządzenia: piktogram koloru czarnego na żółto-pomarańczowym tle, w formie trójkąta.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7 pkt 7 oraz załącznik nr 3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Transport wewnętrzny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Transport zewnętrzny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Przy przewozie poza zakład stosuje się odrębne przepisy o transporcie materiałów zakaźnych; niniejsza procedura wskazuje wyłącznie osobę odpowiedzialną i sposób przygotowania przesyłki.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Przyjęcie i przetwarzanie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7. Postępowanie przy uszkodzeniu opakowania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Uszkodzenie opakowania z materiałem zakaźnym jest zdarzeniem, które mogło spowodować uwolnienie się czynnika, więc uruchamia obowiązki zgłoszeniowe.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8 ust. 1 pkt 4 oraz § 11 ust. 1 pkt 7 do 9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sporządzającego)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https://newproject360.pl/czynniki-biologiczne-ab/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Probki Transport</dc:title>
  <dc:creator>NEW PROJECT Andrzej Brzeziński</dc:creator>
  <dc:description>Wzór z pakietu procedur i instrukcji przy szkodliwych czynnikach biologicznych. Stan prawny w stopce dokumentu.</dc:description>
  <cp:lastModifiedBy>Un-named</cp:lastModifiedBy>
  <cp:revision>1</cp:revision>
  <dcterms:created xsi:type="dcterms:W3CDTF">2026-08-23T05:46:49.322Z</dcterms:created>
  <dcterms:modified xsi:type="dcterms:W3CDTF">2026-08-23T05:46:49.322Z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