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</w:t>
      </w:r>
    </w:p>
    <w:p>
      <w:pPr>
        <w:spacing w:after="200"/>
      </w:pPr>
      <w:r>
        <w:rPr>
          <w:rFonts w:ascii="Calibri" w:cs="Calibri" w:eastAsia="Calibri" w:hAnsi="Calibri"/>
          <w:color w:val="595959"/>
          <w:sz w:val="16"/>
          <w:szCs w:val="16"/>
        </w:rPr>
        <w:t xml:space="preserve">(oznaczenie pracodawcy: nazwa, adres, NIP, REGON)</w:t>
      </w:r>
    </w:p>
    <w:p>
      <w:pPr>
        <w:spacing w:after="200"/>
        <w:jc w:val="center"/>
      </w:pPr>
      <w:r>
        <w:rPr>
          <w:rFonts w:ascii="Calibri" w:cs="Calibri" w:eastAsia="Calibri" w:hAnsi="Calibri"/>
          <w:b/>
          <w:bCs/>
          <w:color w:val="0F172A"/>
          <w:sz w:val="30"/>
          <w:szCs w:val="30"/>
        </w:rPr>
        <w:t xml:space="preserve">WYKAZ STANOWISK NARAŻONYCH NA CZYNNIKI CHEMICZNE</w:t>
      </w:r>
    </w:p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Wykaz wiąże stanowiska z występującymi na nich czynnikami chemicznymi i jest podstawą planowania badań i pomiarów oraz badań profilaktycznych.</w:t>
      </w:r>
    </w:p>
    <w:p>
      <w:pPr>
        <w:spacing w:after="120" w:before="200"/>
      </w:pPr>
      <w:r>
        <w:rPr>
          <w:rFonts w:ascii="Calibri" w:cs="Calibri" w:eastAsia="Calibri" w:hAnsi="Calibri"/>
          <w:b/>
          <w:bCs/>
          <w:color w:val="595959"/>
          <w:sz w:val="17"/>
          <w:szCs w:val="17"/>
        </w:rPr>
        <w:t xml:space="preserve">Podstawa prawna: </w:t>
      </w:r>
      <w:r>
        <w:rPr>
          <w:rFonts w:ascii="Calibri" w:cs="Calibri" w:eastAsia="Calibri" w:hAnsi="Calibri"/>
          <w:color w:val="595959"/>
          <w:sz w:val="17"/>
          <w:szCs w:val="17"/>
        </w:rPr>
        <w:t xml:space="preserve">art. 226 i art. 227 Kodeksu pracy oraz § 3 rozporządzenia Ministra Zdrowia z 2 lutego 2011 r. w sprawie badań i pomiarów czynników szkodliwych dla zdrowia w środowisku pracy (t.j. Dz. U. z 2025 r. poz. 949).</w:t>
      </w:r>
    </w:p>
    <w:tbl>
      <w:tblPr>
        <w:tblW w:type="pct" w:w="100%"/>
        <w:tblBorders>
          <w:top w:val="single" w:color="C9D2E0" w:sz="4"/>
          <w:left w:val="single" w:color="C9D2E0" w:sz="4"/>
          <w:bottom w:val="single" w:color="C9D2E0" w:sz="4"/>
          <w:right w:val="single" w:color="C9D2E0" w:sz="4"/>
          <w:insideH w:val="single" w:color="C9D2E0" w:sz="4"/>
          <w:insideV w:val="single" w:color="C9D2E0" w:sz="4"/>
        </w:tblBorders>
      </w:tblPr>
      <w:tblGrid>
        <w:gridCol w:w="100"/>
        <w:gridCol w:w="100"/>
        <w:gridCol w:w="100"/>
        <w:gridCol w:w="100"/>
        <w:gridCol w:w="100"/>
        <w:gridCol w:w="100"/>
        <w:gridCol w:w="100"/>
      </w:tblGrid>
      <w:tr>
        <w:trPr>
          <w:tblHeader/>
        </w:trPr>
        <w:tc>
          <w:tcPr>
            <w:tcW w:type="pct" w:w="5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Lp.</w:t>
            </w:r>
          </w:p>
        </w:tc>
        <w:tc>
          <w:tcPr>
            <w:tcW w:type="pct" w:w="20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Stanowisko</w:t>
            </w:r>
          </w:p>
        </w:tc>
        <w:tc>
          <w:tcPr>
            <w:tcW w:type="pct" w:w="24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Czynniki chemiczne</w:t>
            </w:r>
          </w:p>
        </w:tc>
        <w:tc>
          <w:tcPr>
            <w:tcW w:type="pct" w:w="14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Liczba pracowników</w:t>
            </w:r>
          </w:p>
        </w:tc>
        <w:tc>
          <w:tcPr>
            <w:tcW w:type="pct" w:w="8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Czy CMR</w:t>
            </w:r>
          </w:p>
        </w:tc>
        <w:tc>
          <w:tcPr>
            <w:tcW w:type="pct" w:w="14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Ostatni pomiar</w:t>
            </w:r>
          </w:p>
        </w:tc>
        <w:tc>
          <w:tcPr>
            <w:tcW w:type="pct" w:w="15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Termin następnego</w:t>
            </w:r>
          </w:p>
        </w:tc>
      </w:tr>
      <w:tr>
        <w:tc>
          <w:tcPr>
            <w:tcW w:type="pct" w:w="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</w:tbl>
    <w:p>
      <w:pPr>
        <w:spacing w:after="40" w:before="420"/>
      </w:pP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</w:t>
      </w:r>
      <w:r>
        <w:rPr>
          <w:rFonts w:ascii="Calibri" w:cs="Calibri" w:eastAsia="Calibri" w:hAnsi="Calibri"/>
          <w:sz w:val="21"/>
          <w:szCs w:val="21"/>
        </w:rPr>
        <w:t xml:space="preserve">         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</w:t>
      </w:r>
    </w:p>
    <w:sectPr>
      <w:footerReference w:type="default" r:id="rId7"/>
      <w:pgSz w:w="11906" w:h="16838" w:orient="portrait"/>
      <w:pgMar w:top="1000" w:right="1000" w:bottom="10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Calibri" w:cs="Calibri" w:eastAsia="Calibri" w:hAnsi="Calibri"/>
        <w:color w:val="595959"/>
        <w:sz w:val="15"/>
        <w:szCs w:val="15"/>
      </w:rPr>
      <w:t xml:space="preserve">NEW PROJECT Andrzej Brzeziński  |  https://newproject360.pl/czynniki-chemiczne-ab/  |  wersja pakietu 1.0, stan prawny na dzień 30 sierpnia 2026 r.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1"/>
        <w:szCs w:val="21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Wykaz Stanowisk Narazonych</dc:title>
  <dc:creator>NEW PROJECT Andrzej Brzeziński</dc:creator>
  <dc:description>Wzór z pakietu rejestrów i spisów dokumentujących pracę z czynnikami chemicznymi. Stan prawny w stopce dokumentu.</dc:description>
  <cp:lastModifiedBy>Un-named</cp:lastModifiedBy>
  <cp:revision>1</cp:revision>
  <dcterms:created xsi:type="dcterms:W3CDTF">2026-08-30T09:57:08.333Z</dcterms:created>
  <dcterms:modified xsi:type="dcterms:W3CDTF">2026-08-30T09:57:08.333Z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