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Pismo do zakładowej organizacji związkowej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Uzgodnienie zmiany regulaminu pracy w trybie art. 104(2) Kodeksu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Regulamin pracy z dnia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Adresat (nazwa organizacji związkowej)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przedstawienia projektu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 związku ze zmianą art. 104(1) § 1 Kodeksu pracy, wprowadzoną ustawą z 19 czerwca 2026 r. (Dz. U. poz. 1046), przedstawiam projekt aneksu do regulaminu pracy, wprowadzającego reguły, procedury oraz częstotliwość działań w obszarach przeciwdziałania naruszaniu godności i innych dóbr osobistych, naruszaniu zasady równego traktowania i dyskryminacji oraz mobbingowi.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Regulamin pracy ustala pracodawca w uzgodnieniu z zakładową organizacją związkową. W razie nieuzgodnienia treści w ustalonym przez strony terminie regulamin pracy ustala pracodawca.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Termin zgłoszenia uwag ustalony przez strony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Uprzejmie proszę o zgłoszenie uwag do projektu w formie pisemnej we wskazanym terminie.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Tryb uzgodnienia zmiany regulaminu pracy różni się od trybu przewidzianego dla odrębnego regulaminu z art. 94(3a). Nie stosuje się tu terminu trzydziestu dni z art. 94(3a) § 4 ani obowiązku uzgodnienia z przedstawicielami pracowników, gdy organizacje związkowe nie działają. Jeżeli jednak działa więcej niż jedna organizacja związkowa albo jedna organizacja reprezentatywna, art. 30 ust. 5 do 7 ustawy o związkach zawodowych przewiduje przedstawienie wspólnie uzgodnionego stanowiska w terminie 30 dni; dopiero po jego bezskutecznym upływie pracodawca ustala treść samodzielnie.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104(2) § 1 i § 2 oraz art. 104(1) § 1 pkt 10 Kodeksu pracy, a przy wielu organizacjach związkowych także art. 30 ust. 5 do 7 ustawy z 23 maja 1991 r. o związkach zawodowych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Potwierdzenie odbioru, data i podpis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 Organizacji Zwiazkowej</dc:title>
  <dc:creator>NEW PROJECT Andrzej Brzeziński</dc:creator>
  <dc:description>Pakiet zmiany regulaminu pracy o punkt 10 z art. 104(1) § 1 Kodeksu pracy</dc:description>
  <cp:lastModifiedBy>Un-named</cp:lastModifiedBy>
  <cp:revision>1</cp:revision>
  <dcterms:created xsi:type="dcterms:W3CDTF">2026-09-03T19:41:44.092Z</dcterms:created>
  <dcterms:modified xsi:type="dcterms:W3CDTF">2026-09-03T19:41:44.092Z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