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(oznaczenie pracodawcy, miejscowość i data)</w:t>
      </w:r>
    </w:p>
    <w:p>
      <w:pPr>
        <w:spacing w:after="18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8"/>
          <w:szCs w:val="28"/>
        </w:rPr>
        <w:t xml:space="preserve">ZARZĄDZENIE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 sprawie przeprowadzenia szkolenia okresowego w dziedzinie bezpieczeństwa i higieny pracy w formie samokształcenia kierowanego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§ 1. Podstawa i zakres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Na podstawie art. 237</w:t>
      </w: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3</w:t>
      </w: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 § 2 Kodeksu pracy oraz § 15 ust. 2 rozporządzenia Ministra Gospodarki i Pracy z 27 lipca 2004 r. w sprawie szkolenia w dziedzinie bezpieczeństwa i higieny pracy zarządzam przeprowadzenie szkolenia okresowego dla pracowników zatrudnionych na stanowiskach administracyjno-biurowych, w formie samokształcenia kierowanego.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§ 2. Uczestnicy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Szkoleniem obejmuje się pracowników wymienionych w wykazie stanowiącym załącznik nr 1 do niniejszego zarządzenia. Wykaz zawiera imię i nazwisko, stanowisko, kod zawodu, datę rozpoczęcia pracy na stanowisku oraz datę ostatniego szkolenia okresowego.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§ 3. Organizator i program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Organizatorem szkolenia jest ......................................................... . Szkolenie prowadzi się według programu opracowanego na podstawie ramowego programu określonego w części VIII załącznika nr 1 do rozporządzenia, obejmującego cztery tematy po dwie godziny lekcyjne, razem co najmniej osiem godzin lekcyjnych po 45 minut. Program stanowi załącznik nr 2 do niniejszego zarządzenia.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§ 4. Materiały i konsultacje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Uczestnikom przekazuje się materiały umożliwiające przyswojenie wiadomości i umiejętności objętych programem szkolenia, w tym skrypt, wykaz przepisów i zestaw pytań kontrolnych. Zapewnia się konsultacje z osobami spełniającymi wymagania dla wykładowców, w terminach i w sposób określony w harmonogramie stanowiącym załącznik nr 3.</w:t>
      </w:r>
    </w:p>
    <w:tbl>
      <w:tblPr>
        <w:tblW w:type="pct" w:w="100%"/>
        <w:tblBorders>
          <w:top w:val="single" w:color="F1C48A" w:sz="4"/>
          <w:left w:val="single" w:color="F59E0B" w:sz="18"/>
          <w:bottom w:val="single" w:color="F1C48A" w:sz="4"/>
          <w:right w:val="single" w:color="F1C48A" w:sz="4"/>
          <w:insideH w:val="none"/>
          <w:insideV w:val="none"/>
        </w:tblBorders>
      </w:tblPr>
      <w:tblGrid>
        <w:gridCol w:w="100"/>
      </w:tblGrid>
      <w:tr>
        <w:tc>
          <w:tcPr>
            <w:shd w:fill="FFF7E6"/>
            <w:tcMar>
              <w:top w:type="dxa" w:w="120"/>
              <w:left w:type="dxa" w:w="160"/>
              <w:bottom w:type="dxa" w:w="120"/>
              <w:right w:type="dxa" w:w="140"/>
            </w:tcMar>
          </w:tcPr>
          <w:p>
            <w:pPr>
              <w:spacing w:line="29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20"/>
                <w:szCs w:val="20"/>
              </w:rPr>
              <w:t xml:space="preserve">Materiały i konsultacje to dwa warunki występujące łącznie. Szkolenie polegające wyłącznie na przekazaniu materiałów nie spełnia definicji samokształcenia kierowanego z § 1a pkt 5 rozporządzenia.</w:t>
            </w:r>
          </w:p>
        </w:tc>
      </w:tr>
    </w:tbl>
    <w:p>
      <w:pPr>
        <w:spacing w:after="140"/>
      </w:pP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§ 5. Egzamin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Szkolenie kończy się egzaminem sprawdzającym przyswojenie przez uczestnika wiedzy objętej programem oraz umiejętności wykonywania lub organizowania pracy zgodnie z przepisami i zasadami bezpieczeństwa i higieny pracy. Egzamin przeprowadza komisja powołana przez organizatora szkolenia, w składzie: ................................................... 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§ 6. Dokumentacja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 egzaminu sporządza się protokół. Uczestnikom, którzy ukończyli szkolenie z wynikiem pozytywnym, organizator wydaje zaświadczenie, którego odpis przechowuje się w aktach osobowych. Program szkolenia przechowuje pracodawca.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§ 7. Czas i koszt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Szkolenie odbywa się w czasie pracy i na koszt pracodawcy (art. 237</w:t>
      </w: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3</w:t>
      </w: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 § 3 Kodeksu pracy).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§ 8. Wejście w życie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Zarządzenie wchodzi w życie z dniem ............................... 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(podpis pracodawcy)</w:t>
      </w:r>
    </w:p>
    <w:sectPr>
      <w:footerReference w:type="default" r:id="rId7"/>
      <w:pgSz w:w="11906" w:h="16838" w:orient="portrait"/>
      <w:pgMar w:top="11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Zarzadzenie o Szkoleniu</dc:title>
  <dc:creator>NEW PROJECT Andrzej Brzeziński</dc:creator>
  <dc:description>Pakiet do samokształcenia kierowanego, stanowiska administracyjno-biurowe. Stan prawny w stopce dokumentu.</dc:description>
  <cp:lastModifiedBy>Un-named</cp:lastModifiedBy>
  <cp:revision>1</cp:revision>
  <dcterms:created xsi:type="dcterms:W3CDTF">2026-08-22T20:00:39.169Z</dcterms:created>
  <dcterms:modified xsi:type="dcterms:W3CDTF">2026-08-22T20:00:39.170Z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